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(Atenție, acest model de cerere are caracter orientativ și scop informativ, fiind pus la dispoziție cu titlu gratuit pentru a facilita înțelegerea structurii unui astfel de document. Conținutul nu constituie consultanță juridică și nu garantează acceptarea cererii de către instituția destinatară. Fiecare situație poate necesita adaptări specifice, motiv pentru care recomandăm verificarea și, după caz, personalizarea modelului cu ajutorul unui avocat sau specialist în domeniu, precum și consultarea cerințelor legale în vigoare la momentul depunerii.)</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JUDECĂTORIA UNDE SE JUDECĂ</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Stare civilă</w:t>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DOMNULE/DOAMNĂ PREȘEDINTE</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Subsemnatul/a ... domiciliat/ă în ... , CNP ... , posesor/oare al CI cu seria ... nr. ..., în contradictoriu cu ... [se completează cu pârâții (pe cine dai în judecată) și adresa de sediu] formulez</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CERERE DE CHEMARE ÎN JUDECATĂ</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 care solicit ca prin hotărârea pe care o veți pronunța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Să încuviințați schimbarea sexului în actele de stare civilă din feminin/masculin în masculin/feminin;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Să încuviințați schimbarea codului numeric personal (CNP) astfel încât să reflecte sexul masculin/feminin;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Să încuviințați schimbarea prenumelui se completează prenumele actual în prenumele se completează cu prenumele dorit;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Să obligați pârâtele să efectueze modificările de sex, prenume și CNP menționate mai sus fără a exista un indiciu care să trădeze schimbarea de sex intervenită.</w:t>
      </w:r>
    </w:p>
    <w:p w:rsidR="00000000" w:rsidDel="00000000" w:rsidP="00000000" w:rsidRDefault="00000000" w:rsidRPr="00000000" w14:paraId="0000000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ÎN FAPT</w:t>
      </w:r>
    </w:p>
    <w:p w:rsidR="00000000" w:rsidDel="00000000" w:rsidP="00000000" w:rsidRDefault="00000000" w:rsidRPr="00000000" w14:paraId="0000000F">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i w:val="1"/>
          <w:iCs w:val="1"/>
          <w:rtl w:val="0"/>
        </w:rPr>
        <w:t xml:space="preserve">Aici vei povesti tot ce este relevant pentru tranziția ta socială și medicală pentru a-ți susține cauza. Poți menționa cum ai realizat că ești trans, amintiri din copilărie legate de identitatea ta de gen, dacă ai fost discriminat/ă pe baza identității de gen și orice altceva este relevant cauzei. Mai jos, în roșu, este un model oferit de noi pe care îl poți adapta sau modifica</w:t>
      </w:r>
      <w:r w:rsidDel="00000000" w:rsidR="00000000" w:rsidRPr="00000000">
        <w:rPr>
          <w:rFonts w:ascii="Times New Roman" w:cs="Times New Roman" w:eastAsia="Times New Roman" w:hAnsi="Times New Roman"/>
          <w:b w:val="1"/>
          <w:bCs w:val="1"/>
          <w:i w:val="1"/>
          <w:iCs w:val="1"/>
          <w:rtl w:val="0"/>
        </w:rPr>
        <w:t xml:space="preserve">.</w:t>
      </w:r>
    </w:p>
    <w:p w:rsidR="00000000" w:rsidDel="00000000" w:rsidP="00000000" w:rsidRDefault="00000000" w:rsidRPr="00000000" w14:paraId="00000010">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De reținut este foarte important să menționezi scrisorile medicale și vizitele la psiholog/psihiatru/endocrinolog dacă sunt folosite ca probe!</w:t>
      </w:r>
      <w:r w:rsidDel="00000000" w:rsidR="00000000" w:rsidRPr="00000000">
        <w:rPr>
          <w:rFonts w:ascii="Times New Roman" w:cs="Times New Roman" w:eastAsia="Times New Roman" w:hAnsi="Times New Roman"/>
          <w:i w:val="1"/>
          <w:iCs w:val="1"/>
          <w:rtl w:val="0"/>
        </w:rPr>
        <w:t xml:space="preserve"> Dacă au existat operații de afirmare a genului, menționează-le și pe acestea.</w:t>
      </w:r>
    </w:p>
    <w:p w:rsidR="00000000" w:rsidDel="00000000" w:rsidP="00000000" w:rsidRDefault="00000000" w:rsidRPr="00000000" w14:paraId="00000011">
      <w:pP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M-am născut la data de ... în ... , iar la naștere mi-a fost atribuit sexul ... și prenumele ... . Încă din copilărie am șimțit că sexul atribuit la naștere nu reflectă identitatea mea de gen. Am simțit că nu sunt ... și nu m-am simțit niciodată în largul meu în compania ... . Acest fapt a făcut aprope imposibilă adaptarea mea în grupurile sociale, deoarece ambele tabere mă respingeau în egală măsură, din motive diferite. Nu suportam să fie folosite apelative specifice genului ... la adresa mea și răspuneam cu ezitare la prenumele ... .</w:t>
      </w:r>
    </w:p>
    <w:p w:rsidR="00000000" w:rsidDel="00000000" w:rsidP="00000000" w:rsidRDefault="00000000" w:rsidRPr="00000000" w14:paraId="00000012">
      <w:pP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 vârsta de ... am început să interacționez cu persoane din comunitatea LGBT. Am cunoscut alte persoane trans și mi-am dat seama că nu sunt singur/ă. Am descoperit o comunitate care nu punea pe mine presiunea exprimării binare a genului și am fost acceptat/ă așa cum sunt. Mi-am dat seama că sunt ... trangender și mi-am asumat această identitate. Am început să prind curaj în a-mi exprima liber identitatea în interacțiunile mele sociale. Am adopat prenumele ... pe care doresc să îl am și în actele de stare civilă și am început să folosesc doar pronume masculine/feminine. </w:t>
      </w:r>
    </w:p>
    <w:p w:rsidR="00000000" w:rsidDel="00000000" w:rsidP="00000000" w:rsidRDefault="00000000" w:rsidRPr="00000000" w14:paraId="00000013">
      <w:pP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În luna ... m-am prezentat la nume/clinică pentru a fi evaluat în vederea tocmirii unei scrisori medicale de către psihiatru pentru a-mi folosi mai departe în procesul tranziției medicale. Mi-a fost pus diagnosticul de disforie de gen și am primit recomandarea de a consulta mai departe un medic endocrinolog pentru a începe tratamentul hormonal.</w:t>
      </w:r>
    </w:p>
    <w:p w:rsidR="00000000" w:rsidDel="00000000" w:rsidP="00000000" w:rsidRDefault="00000000" w:rsidRPr="00000000" w14:paraId="00000014">
      <w:pP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În luna ... m-am prezentat la nume clinică/doctor pentru evaluarea în vederea începerii tratamentului de substituție hormonală. Sub îndrumarea medicului endocrinolog am început tratamentul hormonal la data de ... .</w:t>
      </w:r>
    </w:p>
    <w:p w:rsidR="00000000" w:rsidDel="00000000" w:rsidP="00000000" w:rsidRDefault="00000000" w:rsidRPr="00000000" w14:paraId="00000015">
      <w:pP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În luna ... am susținut intervenția chirurgicala ... (dacă au avut loc operații de afirmare a genului se completează aici după caz).</w:t>
      </w:r>
    </w:p>
    <w:p w:rsidR="00000000" w:rsidDel="00000000" w:rsidP="00000000" w:rsidRDefault="00000000" w:rsidRPr="00000000" w14:paraId="00000016">
      <w:pP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Incongruența dintre datele din acte și modul în care mă prezint în societate mi-a cauzat adesea probleme datorită cărora nu am reușit să mă integrez complet și să trăiesc o viață liniștită ca un membru al societății. Am evitat orice tip de activitate pentru care ar fi fost necesar să prezint un act de identitate. (Aici poți povesti de interacțiuni pe care le-ai avut la școală, la facultate, la bancă, la un consult medical etc și dacă ai fost discriminat/ă și/sau agresat/ă fizic sau verbal din cauza identității de gen)</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ee0000"/>
          <w:rtl w:val="0"/>
        </w:rPr>
        <w:t xml:space="preserve">Nu există nicio formă de ezitare în convingerea mea și îmi doresc să trăiesc tot restul vieții ca ... . Din acest motiv, pentru a mă putea integra în societate, am nevoie de acte care să îmi reflecte identitatea actuală. Vă rog să luați în considerare concluziile scrisorii medicale de la psihiatru … prin care s-a stabilit că întrunesc criteriile pentru diagnosticul de disforie de gen și nu prezint afecțiuni psihiatrice care să contraindice tranziția. Mai mult decât atât, prin aceleași concluzii s-a recomandat susținerea tranziției medicale dar și susținerea socială și legală a identității de gen …. De aici rezultă în mod evident necesitatea schimbării actelor de stare civilă.</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ÎN DREPT</w:t>
      </w:r>
    </w:p>
    <w:p w:rsidR="00000000" w:rsidDel="00000000" w:rsidP="00000000" w:rsidRDefault="00000000" w:rsidRPr="00000000" w14:paraId="0000001A">
      <w:pPr>
        <w:rPr/>
      </w:pPr>
      <w:r w:rsidDel="00000000" w:rsidR="00000000" w:rsidRPr="00000000">
        <w:rPr>
          <w:b w:val="1"/>
          <w:bCs w:val="1"/>
          <w:rtl w:val="0"/>
        </w:rPr>
        <w:t xml:space="preserve">ÎN DREPT</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Îmi întemeiez prezenta acțiune pe prevederile art. 8, art. 43 lit. i) și art. 57 din Legea nr. 119/1996 cu privire la actele de stare civilă, pe prevederile art. 16 alin. (1), art. 22, art. 26, art. 34, art. 11 alin. (2) și art. 20 din Constituția României, precum și pe dispozițiile art. 3, art. 8 și art. 14 din Convenția Europeană a Drepturilor Omului (CEDO). Totodată, invoc jurisprudența obligatorie a Curții Europene a Drepturilor Omului și principiile degajate din jurisprudența Curții Constituționale a României. </w:t>
      </w:r>
    </w:p>
    <w:p w:rsidR="00000000" w:rsidDel="00000000" w:rsidP="00000000" w:rsidRDefault="00000000" w:rsidRPr="00000000" w14:paraId="0000001C">
      <w:pPr>
        <w:rPr/>
      </w:pPr>
      <w:r w:rsidDel="00000000" w:rsidR="00000000" w:rsidRPr="00000000">
        <w:rPr>
          <w:b w:val="1"/>
          <w:bCs w:val="1"/>
          <w:rtl w:val="0"/>
        </w:rPr>
        <w:t xml:space="preserve">I. Prevederile Legii nr. 119/1996 cu privire la actele de stare civilă</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Deși legislația națională actuală nu prevede o procedură administrativă specială, distinctă, pentru recunoașterea identității de gen, dreptul comun în materia stării civile permite și impune instanțelor să intervină. Dispozițiile art. 43 lit. i) din Legea nr. 119/1996 prevăd posibilitatea înscrierii de mențiuni pe marginea actelor de stare civilă în baza unor hotărâri judecătorești definitive și irevocabile privind modificările intervenite în statutul civil al persoanei. Sexul, prenumele și Codul Numeric Personal sunt elemente intrinseci ale stării civile a căror modificare determină însăși modificarea statutului persoanei. Refuzul adaptării acestor date pentru a reflecta realitatea de gen a subsemnatului reprezintă o încălcare a dreptului meu la o identitate legală conformă cu identitatea mea reală, asimilată social. Conform art. 57 alin. 2 din aceeași lege, instanțele de judecată sunt pe deplin competente să se pronunțe asupra modificării actelor de stare civilă la cererea persoanei interesate, competența teritorială aparținând judecătoriei în a cărei rază îmi am domiciliul. </w:t>
      </w:r>
    </w:p>
    <w:p w:rsidR="00000000" w:rsidDel="00000000" w:rsidP="00000000" w:rsidRDefault="00000000" w:rsidRPr="00000000" w14:paraId="0000001E">
      <w:pPr>
        <w:rPr/>
      </w:pPr>
      <w:r w:rsidDel="00000000" w:rsidR="00000000" w:rsidRPr="00000000">
        <w:rPr>
          <w:b w:val="1"/>
          <w:bCs w:val="1"/>
          <w:rtl w:val="0"/>
        </w:rPr>
        <w:t xml:space="preserve">II. Constituția României și Jurisprudența Curții Constituționale (CCR)</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Prin raportare la dispozițiile constituționale, respingerea prezentei cereri sau condiționarea ei de efectuarea unor intervenții chirurgicale de transformare totală (care implică sterilizare) ar echivala cu încălcarea directă a legii fundamentale.</w:t>
      </w:r>
    </w:p>
    <w:p w:rsidR="00000000" w:rsidDel="00000000" w:rsidP="00000000" w:rsidRDefault="00000000" w:rsidRPr="00000000" w14:paraId="00000020">
      <w:pPr>
        <w:numPr>
          <w:ilvl w:val="0"/>
          <w:numId w:val="2"/>
        </w:numPr>
        <w:ind w:left="720" w:hanging="360"/>
        <w:rPr>
          <w:rFonts w:ascii="Noto Sans Symbols" w:cs="Noto Sans Symbols" w:eastAsia="Noto Sans Symbols" w:hAnsi="Noto Sans Symbols"/>
          <w:sz w:val="20"/>
          <w:szCs w:val="20"/>
        </w:rPr>
      </w:pPr>
      <w:r w:rsidDel="00000000" w:rsidR="00000000" w:rsidRPr="00000000">
        <w:rPr>
          <w:b w:val="1"/>
          <w:bCs w:val="1"/>
          <w:rtl w:val="0"/>
        </w:rPr>
        <w:t xml:space="preserve">Articolul 26 din Constituție (Viața intimă, familială și privată):</w:t>
      </w:r>
      <w:r w:rsidDel="00000000" w:rsidR="00000000" w:rsidRPr="00000000">
        <w:rPr>
          <w:rtl w:val="0"/>
        </w:rPr>
        <w:t xml:space="preserve"> Constituie temeiul fundamental pentru dreptul la identitate. Identitatea de gen reprezintă una dintre cele mai intime zone ale vieții private a unei persoane. Curtea Constituțională a României a statuat în mod constant în jurisprudența sa (de exemplu, Decizia CCR nr. 465/2019, Decizia nr. 580/2016) că dreptul la viață privată cuprinde dreptul individului de a-și stabili și dezvolta propria identitate și de a stabili relații cu alte ființe umane, garantând libera dezvoltare a personalității umane (valoare supremă garantată de art. 1 alin. 3 din Constituție). Astfel, forțarea mea de a trăi cu acte de identitate care nu corespund sexului masculin cu care mă identific și sub care sunt recunoscut în societate reprezintă o ingerință nejustificată a statului în viața mea privată. </w:t>
      </w:r>
    </w:p>
    <w:p w:rsidR="00000000" w:rsidDel="00000000" w:rsidP="00000000" w:rsidRDefault="00000000" w:rsidRPr="00000000" w14:paraId="00000021">
      <w:pPr>
        <w:numPr>
          <w:ilvl w:val="0"/>
          <w:numId w:val="2"/>
        </w:numPr>
        <w:ind w:left="720" w:hanging="360"/>
        <w:rPr>
          <w:rFonts w:ascii="Noto Sans Symbols" w:cs="Noto Sans Symbols" w:eastAsia="Noto Sans Symbols" w:hAnsi="Noto Sans Symbols"/>
          <w:sz w:val="20"/>
          <w:szCs w:val="20"/>
        </w:rPr>
      </w:pPr>
      <w:r w:rsidDel="00000000" w:rsidR="00000000" w:rsidRPr="00000000">
        <w:rPr>
          <w:b w:val="1"/>
          <w:bCs w:val="1"/>
          <w:rtl w:val="0"/>
        </w:rPr>
        <w:t xml:space="preserve">Articolul 22 din Constituție (Dreptul la viață și la integritate fizică și psihică):</w:t>
      </w:r>
      <w:r w:rsidDel="00000000" w:rsidR="00000000" w:rsidRPr="00000000">
        <w:rPr>
          <w:rtl w:val="0"/>
        </w:rPr>
        <w:t xml:space="preserve"> Orice cerință nescrisă privind obligativitatea unor intervenții chirurgicale mutilante sau sterilizante pentru a obține recunoașterea legală a sexului încalcă flagrant dreptul la integritate fizică și psihică. Alegerile privind propriul corp și tratamentele medicale  trebuie să fie ghidate strict de necesitățile mele medicale și de consimțământul meu liber, nu de constrângeri impuse de stat pentru alinierea actelor de identitate. </w:t>
      </w:r>
    </w:p>
    <w:p w:rsidR="00000000" w:rsidDel="00000000" w:rsidP="00000000" w:rsidRDefault="00000000" w:rsidRPr="00000000" w14:paraId="00000022">
      <w:pPr>
        <w:numPr>
          <w:ilvl w:val="0"/>
          <w:numId w:val="2"/>
        </w:numPr>
        <w:ind w:left="720" w:hanging="360"/>
        <w:rPr>
          <w:rFonts w:ascii="Noto Sans Symbols" w:cs="Noto Sans Symbols" w:eastAsia="Noto Sans Symbols" w:hAnsi="Noto Sans Symbols"/>
          <w:sz w:val="20"/>
          <w:szCs w:val="20"/>
        </w:rPr>
      </w:pPr>
      <w:r w:rsidDel="00000000" w:rsidR="00000000" w:rsidRPr="00000000">
        <w:rPr>
          <w:b w:val="1"/>
          <w:bCs w:val="1"/>
          <w:rtl w:val="0"/>
        </w:rPr>
        <w:t xml:space="preserve">Articolul 16 alin. (1) (Egalitatea în drepturi):</w:t>
      </w:r>
      <w:r w:rsidDel="00000000" w:rsidR="00000000" w:rsidRPr="00000000">
        <w:rPr>
          <w:rtl w:val="0"/>
        </w:rPr>
        <w:t xml:space="preserve"> Garantarea egalității presupune ca cetățenii să nu fie discriminați pe baza unor caracteristici inerente ființei lor, inclusiv identitatea de gen. A mă obliga să prezint documente care contrazic înfățișarea mea exterioară mă expune zilnic la tratamente umilitoare, discriminare și marginalizare socială. </w:t>
      </w:r>
    </w:p>
    <w:p w:rsidR="00000000" w:rsidDel="00000000" w:rsidP="00000000" w:rsidRDefault="00000000" w:rsidRPr="00000000" w14:paraId="00000023">
      <w:pPr>
        <w:numPr>
          <w:ilvl w:val="0"/>
          <w:numId w:val="2"/>
        </w:numPr>
        <w:ind w:left="720" w:hanging="360"/>
        <w:rPr>
          <w:rFonts w:ascii="Noto Sans Symbols" w:cs="Noto Sans Symbols" w:eastAsia="Noto Sans Symbols" w:hAnsi="Noto Sans Symbols"/>
          <w:sz w:val="20"/>
          <w:szCs w:val="20"/>
        </w:rPr>
      </w:pPr>
      <w:r w:rsidDel="00000000" w:rsidR="00000000" w:rsidRPr="00000000">
        <w:rPr>
          <w:b w:val="1"/>
          <w:bCs w:val="1"/>
          <w:rtl w:val="0"/>
        </w:rPr>
        <w:t xml:space="preserve">Articolul 11 alin. (2) și Art. 20 din Constituție:</w:t>
      </w:r>
      <w:r w:rsidDel="00000000" w:rsidR="00000000" w:rsidRPr="00000000">
        <w:rPr>
          <w:rtl w:val="0"/>
        </w:rPr>
        <w:t xml:space="preserve"> Aceste dispoziții consacră primatul dreptului internațional al drepturilor omului. Tratatele internaționale ratificate de România, inclusiv CEDO și jurisprudența aferentă, fac parte din dreptul intern și au prioritate în cazul unor neconcordanțe cu legile interne. Prin urmare, drepturile la viață privată și de a nu fi supus tratamentelor degradante trebuie interpretate direct prin prisma hotărârilor obligatorii ale Curții de la Strasbourg. </w:t>
      </w:r>
    </w:p>
    <w:p w:rsidR="00000000" w:rsidDel="00000000" w:rsidP="00000000" w:rsidRDefault="00000000" w:rsidRPr="00000000" w14:paraId="00000024">
      <w:pPr>
        <w:rPr/>
      </w:pPr>
      <w:r w:rsidDel="00000000" w:rsidR="00000000" w:rsidRPr="00000000">
        <w:rPr>
          <w:b w:val="1"/>
          <w:bCs w:val="1"/>
          <w:rtl w:val="0"/>
        </w:rPr>
        <w:t xml:space="preserve">III. Convenția Europeană a Drepturilor Omului (CEDO) și Jurisprudența Curții de la Strasbourg</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Instanța are obligația de a aplica direct principiile stabilite în jurisprudența CEDO, care constituie un bloc de convenționalitate obligatoriu. </w:t>
      </w:r>
    </w:p>
    <w:p w:rsidR="00000000" w:rsidDel="00000000" w:rsidP="00000000" w:rsidRDefault="00000000" w:rsidRPr="00000000" w14:paraId="00000026">
      <w:pPr>
        <w:rPr/>
      </w:pPr>
      <w:r w:rsidDel="00000000" w:rsidR="00000000" w:rsidRPr="00000000">
        <w:rPr>
          <w:b w:val="1"/>
          <w:bCs w:val="1"/>
          <w:rtl w:val="0"/>
        </w:rPr>
        <w:t xml:space="preserve">1. Cauza X și Y împotriva României (Hotărârea din 19 ianuarie 2021):</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Această hotărâre este direct aplicabilă prezentei spețe. Prin această decizie istorică, CEDO a condamnat statul român tocmai pentru lipsa unui cadru legislativ clar, previzibil și accesibil în materia recunoașterii juridice a identității de gen. Curtea a statuat că refuzul instanțelor naționale de a încuviința schimbarea sexului în actele de stare civilă pe motiv că persoana trans nu a efectuat operația de schimbare de sex (intervenții chirurgicale asupra organelor genitale care duc la sterilizare) constituie o încălcare a obligației pozitive a statului de a asigura respectarea vieții private, garantată de </w:t>
      </w:r>
      <w:r w:rsidDel="00000000" w:rsidR="00000000" w:rsidRPr="00000000">
        <w:rPr>
          <w:b w:val="1"/>
          <w:bCs w:val="1"/>
          <w:rtl w:val="0"/>
        </w:rPr>
        <w:t xml:space="preserve">Articolul 8 din Convenție</w:t>
      </w:r>
      <w:r w:rsidDel="00000000" w:rsidR="00000000" w:rsidRPr="00000000">
        <w:rPr>
          <w:rtl w:val="0"/>
        </w:rPr>
        <w:t xml:space="preserve">. Curtea a reținut că o astfel de condiționare plasează persoana trans într-o situație de vulnerabilitate, disconfort și umilință continuă, existând un dezechilibru major între interesul general (invocat adesea sub forma inalterabilității registrelor de stare civilă) și interesul fundamental al individului de a avea o identitate recunoscută legal. În lumina acestei hotărâri, instanța națională nu îmi poate respinge acțiunea și nu poate condiționa schimbarea actelor de o intervenție chirurgicală definitivă asupra organelor genitale.</w:t>
      </w:r>
    </w:p>
    <w:p w:rsidR="00000000" w:rsidDel="00000000" w:rsidP="00000000" w:rsidRDefault="00000000" w:rsidRPr="00000000" w14:paraId="00000028">
      <w:pPr>
        <w:rPr/>
      </w:pPr>
      <w:r w:rsidDel="00000000" w:rsidR="00000000" w:rsidRPr="00000000">
        <w:rPr>
          <w:b w:val="1"/>
          <w:bCs w:val="1"/>
          <w:rtl w:val="0"/>
        </w:rPr>
        <w:t xml:space="preserve">2. Cauza A.P., Garçon și Nicot v. Franța (Hotărârea din 6 aprilie 2017, cererile nr. 79885/12, 52471/13 și 52596/13):</w:t>
      </w:r>
      <w:r w:rsidDel="00000000" w:rsidR="00000000" w:rsidRPr="00000000">
        <w:rPr>
          <w:rtl w:val="0"/>
        </w:rPr>
        <w:t xml:space="preserve"> Decizia CEDO a statuat cu putere obligatorie pentru toate instanțele statelor părți că o condiționare a schimbării indicatorilor privind sexul în actele de stare civilă de efectuarea unor operații sau tratamente sterilizante încalcă dreptul la viața privată garantat de art. 8 din CEDO. Curtea a statuat explicit că a condiționa recunoașterea identității sexuale a persoanelor trans de efectuarea unei operații sau a unui tratament sterilizant, pe care acestea nu doresc să le efectueze, înseamnă a condiționa exercițiul dreptului lor la respectarea vieții private de renunțarea la exercițiul deplin al dreptului la respectarea integrității fizice și psihice, drept garantat nu doar de art. 8, ci și de </w:t>
      </w:r>
      <w:r w:rsidDel="00000000" w:rsidR="00000000" w:rsidRPr="00000000">
        <w:rPr>
          <w:b w:val="1"/>
          <w:bCs w:val="1"/>
          <w:rtl w:val="0"/>
        </w:rPr>
        <w:t xml:space="preserve">art. 3 din Convenție</w:t>
      </w:r>
      <w:r w:rsidDel="00000000" w:rsidR="00000000" w:rsidRPr="00000000">
        <w:rPr>
          <w:rtl w:val="0"/>
        </w:rPr>
        <w:t xml:space="preserve"> (interzicerea tratamentelor inumane și degradante). A forța o persoană să aleagă între integritatea sa corporală și recunoașterea identității sale legale reprezintă un tratament abuziv.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t xml:space="preserve">Prin coroborarea tuturor acestor dispoziții legale, naționale și internaționale, și a deciziilor obligatorii menționate, rezultă că singura soluție legală și echitabilă este admiterea cererii, pentru a permite ca "fama" (situația de fapt, percepția socială, aspectul fizic masculin și identitatea asumată) să fie în concordanță cu "nomen" (înscrisurile din actele de identitate). Schimbarea prenumelui din numele atribuit la naștere în nume ales, modificarea sexului din </w:t>
      </w:r>
      <w:r w:rsidDel="00000000" w:rsidR="00000000" w:rsidRPr="00000000">
        <w:rPr>
          <w:color w:val="ff0000"/>
          <w:rtl w:val="0"/>
        </w:rPr>
        <w:t xml:space="preserve">… </w:t>
      </w:r>
      <w:r w:rsidDel="00000000" w:rsidR="00000000" w:rsidRPr="00000000">
        <w:rPr>
          <w:rtl w:val="0"/>
        </w:rPr>
        <w:t xml:space="preserve">în</w:t>
      </w:r>
      <w:r w:rsidDel="00000000" w:rsidR="00000000" w:rsidRPr="00000000">
        <w:rPr>
          <w:color w:val="ff0000"/>
          <w:rtl w:val="0"/>
        </w:rPr>
        <w:t xml:space="preserve"> … </w:t>
      </w:r>
      <w:r w:rsidDel="00000000" w:rsidR="00000000" w:rsidRPr="00000000">
        <w:rPr>
          <w:rtl w:val="0"/>
        </w:rPr>
        <w:t xml:space="preserve">și alocarea unui nou CNP corespunzător reprezintă unicele măsuri apte să îmi asigure șanse egale de integrare socială și o viață demnă. </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ÎN PROBAȚIUNE</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 încuviințarea probei cu înscrisuri, a probei testimoniale, și a probei prin intermediul mijloacelor materiale de probă.</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cadrul probei cu înscrisuri depun copii certificate pentru conformitate cu originalul pentru:</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Carte de identitate </w:t>
      </w:r>
      <w:r w:rsidDel="00000000" w:rsidR="00000000" w:rsidRPr="00000000">
        <w:rPr>
          <w:rFonts w:ascii="Times New Roman" w:cs="Times New Roman" w:eastAsia="Times New Roman" w:hAnsi="Times New Roman"/>
          <w:rtl w:val="0"/>
        </w:rPr>
        <w:t xml:space="preserve">seria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nr.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Certificat de naștere seria ... nr.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Scrisoare medicală de la psihiatru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Scrisoare medicală de la medicul endocrinolog</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Orice alte documente se adaugă la dosar trebuie menționate aici!</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cadrul probei testimoniale indic în vederea ascultării pe martorii:</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Nume, adresa citației, CNP, posesor/are CI seria ..., nr.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Nume, adresa citației, CNP, posesor/are CI seria ..., nr.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cadrul mijloacelor materiale de probă, depun capturi de ecran de pe profilurile personale, fotografii, facturi din care reiese faptul că mă prezint </w:t>
      </w:r>
      <w:r w:rsidDel="00000000" w:rsidR="00000000" w:rsidRPr="00000000">
        <w:rPr>
          <w:rFonts w:ascii="Times New Roman" w:cs="Times New Roman" w:eastAsia="Times New Roman" w:hAnsi="Times New Roman"/>
          <w:color w:val="ff0000"/>
          <w:rtl w:val="0"/>
        </w:rPr>
        <w:t xml:space="preserve">masculin/feminin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ÎN CONCLUZIE</w:t>
      </w:r>
    </w:p>
    <w:p w:rsidR="00000000" w:rsidDel="00000000" w:rsidP="00000000" w:rsidRDefault="00000000" w:rsidRPr="00000000" w14:paraId="0000003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Având în vedere toate aspectele prezentate mai sus, vă solicit să admiteți cererea de chemare în judecată așa cum a fost formulată, și în consecință să dispuneți:</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Încuviințarea schimbării în actele de stare civilă din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în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Încuviințatea schimbării prenumelui din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în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Încuviințarea schimbării codului numeric personal astfel încât să reflecte sexul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Obligarea pârâtelor să efectueze modificările de sex, prneume și CNP în registrul de stare civilă</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Obligarea pârâtelor să îmi elibereze un nou certificat de naștere cu pronumele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sexul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și un nou CNP care să reflecte sexul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fără a oferi vreun indiciu care să trădeze schimbarea de sex intervenită</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Obligarea pârâtelor să îmi elibereze o carte de identitate nouă cu pronumele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sexul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și un nou CNP care să reflecte sexul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fără a oferi vreun indiciu care să trădeze schimbarea de sex intervenită</w:t>
      </w: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temeiul art. 213 al. (1) C. proc. civ. solicit judecarea cauzei fără prezența publicului întrucât desfășurarea cercetării judecătorești sau a dezbaterilor fondului în prezența publicului mi-ar aduce atingere vieții private. Solicit de asemenea publicarea doar a inițialelor mele pe portal.just.ro și pe lista de ședințe, având în vedere obiectul prezentei acțiuni.</w:t>
      </w:r>
    </w:p>
    <w:p w:rsidR="00000000" w:rsidDel="00000000" w:rsidP="00000000" w:rsidRDefault="00000000" w:rsidRPr="00000000" w14:paraId="0000004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rtl w:val="0"/>
        </w:rPr>
        <w:t xml:space="preserve">OPȚIONAL!]</w:t>
      </w:r>
    </w:p>
    <w:p w:rsidR="00000000" w:rsidDel="00000000" w:rsidP="00000000" w:rsidRDefault="00000000" w:rsidRPr="00000000" w14:paraId="00000043">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Solicit judecarea cauzei și în lipsă, în baza art. 411 al. (1) pct. 2 C. proc. civ.</w:t>
      </w:r>
    </w:p>
    <w:p w:rsidR="00000000" w:rsidDel="00000000" w:rsidP="00000000" w:rsidRDefault="00000000" w:rsidRPr="00000000" w14:paraId="00000044">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Solicit accesul la dosarul electronic, cu numărul de telefon … / emailul … .</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[numele din buletin]</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DOMNULUI/DOAMNEI PREȘEDINTE AL JUDECĂTORIEI …</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PbrAzYSTYa2+UcAXEd7VUU3bTA==">CgMxLjA4AHIhMVhOa3VvV2c1cW1JanF5Tks2MjVMN3ZlNVpDUHA4SWJ4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